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UMOWA  </w:t>
      </w:r>
    </w:p>
    <w:p>
      <w:pPr>
        <w:pStyle w:val="Normal"/>
        <w:jc w:val="center"/>
        <w:rPr/>
      </w:pPr>
      <w:r>
        <w:rPr>
          <w:rFonts w:eastAsia="Calibri" w:cs="Calibri" w:ascii="Calibri" w:hAnsi="Calibri"/>
          <w:b/>
          <w:bCs/>
          <w:sz w:val="24"/>
          <w:szCs w:val="24"/>
        </w:rPr>
        <w:t>NA GOSPODAROWANIE ODPADAMI</w:t>
      </w:r>
    </w:p>
    <w:p>
      <w:pPr>
        <w:pStyle w:val="Normal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Zawarta w dniu ……………………..r. w Mieroszowie</w:t>
      </w:r>
      <w:r>
        <w:rPr>
          <w:rFonts w:eastAsia="Calibri" w:cs="Calibri" w:ascii="Calibri" w:hAnsi="Calibri"/>
          <w:color w:val="FF0000"/>
          <w:sz w:val="24"/>
          <w:szCs w:val="24"/>
          <w:u w:val="none" w:color="FF0000"/>
        </w:rPr>
        <w:tab/>
      </w:r>
      <w:r>
        <w:rPr>
          <w:rFonts w:eastAsia="Calibri" w:cs="Calibri" w:ascii="Calibri" w:hAnsi="Calibri"/>
          <w:sz w:val="24"/>
          <w:szCs w:val="24"/>
        </w:rPr>
        <w:t>, pomiędzy: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Zakład Gospodarki Komunalnej i Mieszkaniowej „Mierosz</w:t>
      </w:r>
      <w:r>
        <w:rPr>
          <w:rFonts w:eastAsia="Calibri" w:cs="Calibri" w:ascii="Calibri" w:hAnsi="Calibri"/>
          <w:b/>
          <w:bCs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b/>
          <w:bCs/>
          <w:sz w:val="24"/>
          <w:szCs w:val="24"/>
          <w:lang w:val="en-US"/>
        </w:rPr>
        <w:t>w</w:t>
      </w:r>
      <w:r>
        <w:rPr>
          <w:rFonts w:eastAsia="Calibri" w:cs="Calibri" w:ascii="Calibri" w:hAnsi="Calibri"/>
          <w:b/>
          <w:bCs/>
          <w:sz w:val="24"/>
          <w:szCs w:val="24"/>
        </w:rPr>
        <w:t>” Spółka. z ograniczoną odpowiedzialnością, ul. Wolności 27a; 58-350 Mierosz</w:t>
      </w:r>
      <w:r>
        <w:rPr>
          <w:rFonts w:eastAsia="Calibri" w:cs="Calibri" w:ascii="Calibri" w:hAnsi="Calibri"/>
          <w:b/>
          <w:bCs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b/>
          <w:bCs/>
          <w:sz w:val="24"/>
          <w:szCs w:val="24"/>
          <w:lang w:val="en-US"/>
        </w:rPr>
        <w:t>w</w:t>
      </w:r>
      <w:r>
        <w:rPr>
          <w:rFonts w:eastAsia="Calibri" w:cs="Calibri" w:ascii="Calibri" w:hAnsi="Calibri"/>
          <w:b/>
          <w:bCs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wpisaną do Krajowego Rejestru Sądowego prowadzonego przez Sąd Rejonowy dla Wrocławia Fabrycznej we Wrocławiu, IX Wydział Gospodarczy KRS  Wysokość kapitału zakładowego 10 929 </w:t>
      </w:r>
      <w:r>
        <w:rPr>
          <w:rFonts w:eastAsia="Calibri" w:cs="Calibri" w:ascii="Calibri" w:hAnsi="Calibri"/>
          <w:sz w:val="24"/>
          <w:szCs w:val="24"/>
          <w:lang w:val="en-US"/>
        </w:rPr>
        <w:t>500,00 PLN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  <w:lang w:val="en-US"/>
        </w:rPr>
        <w:t>NIP 8862973495; KRS 0000391438; REGON 021641748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reprezentowaną przez: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Edytą Wojtas - Wolską –Prezesa Zarządu,</w:t>
      </w:r>
    </w:p>
    <w:p>
      <w:pPr>
        <w:pStyle w:val="ListParagraph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zwaną w dalszej części Umowy „</w:t>
      </w:r>
      <w:r>
        <w:rPr>
          <w:rFonts w:eastAsia="Calibri" w:cs="Calibri" w:ascii="Calibri" w:hAnsi="Calibri"/>
          <w:b/>
          <w:bCs/>
          <w:sz w:val="24"/>
          <w:szCs w:val="24"/>
        </w:rPr>
        <w:t>Zamawiającym”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tLeast" w:line="1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</w:t>
      </w:r>
    </w:p>
    <w:p>
      <w:pPr>
        <w:pStyle w:val="Normal"/>
        <w:jc w:val="both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…………………………………………………………</w:t>
      </w:r>
    </w:p>
    <w:p>
      <w:pPr>
        <w:pStyle w:val="Normal"/>
        <w:jc w:val="both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…………………………………………………………</w:t>
      </w:r>
    </w:p>
    <w:p>
      <w:pPr>
        <w:pStyle w:val="Gwka"/>
        <w:tabs>
          <w:tab w:val="clear" w:pos="9072"/>
          <w:tab w:val="center" w:pos="4536" w:leader="none"/>
          <w:tab w:val="right" w:pos="9046" w:leader="none"/>
        </w:tabs>
        <w:spacing w:lineRule="atLeast" w:line="240" w:before="40" w:after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reprezentowaną przez:</w:t>
      </w:r>
    </w:p>
    <w:p>
      <w:pPr>
        <w:pStyle w:val="Gwka"/>
        <w:numPr>
          <w:ilvl w:val="0"/>
          <w:numId w:val="2"/>
        </w:numPr>
        <w:spacing w:lineRule="atLeast" w:line="240" w:before="40" w:after="0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………………………………………………</w:t>
      </w:r>
      <w:r>
        <w:rPr>
          <w:rFonts w:eastAsia="Calibri" w:cs="Calibri" w:ascii="Calibri" w:hAnsi="Calibri"/>
          <w:b/>
          <w:bCs/>
          <w:sz w:val="24"/>
          <w:szCs w:val="24"/>
        </w:rPr>
        <w:t>.</w:t>
      </w:r>
    </w:p>
    <w:p>
      <w:pPr>
        <w:pStyle w:val="ListParagraph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zwaną w dalszej części Umowy „Wykonawcą”</w:t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Zwanymi w dalszej części Umowy </w:t>
      </w:r>
      <w:r>
        <w:rPr>
          <w:rFonts w:eastAsia="Calibri" w:cs="Calibri" w:ascii="Calibri" w:hAnsi="Calibri"/>
          <w:b/>
          <w:bCs/>
          <w:sz w:val="24"/>
          <w:szCs w:val="24"/>
          <w:lang w:val="it-IT"/>
        </w:rPr>
        <w:t>Stronami</w:t>
      </w:r>
      <w:r>
        <w:rPr>
          <w:rFonts w:eastAsia="Calibri" w:cs="Calibri" w:ascii="Calibri" w:hAnsi="Calibri"/>
          <w:sz w:val="24"/>
          <w:szCs w:val="24"/>
        </w:rPr>
        <w:t xml:space="preserve"> lub każda z osobna </w:t>
      </w:r>
      <w:r>
        <w:rPr>
          <w:rFonts w:eastAsia="Calibri" w:cs="Calibri" w:ascii="Calibri" w:hAnsi="Calibri"/>
          <w:b/>
          <w:bCs/>
          <w:sz w:val="24"/>
          <w:szCs w:val="24"/>
          <w:lang w:val="de-DE"/>
        </w:rPr>
        <w:t>Stron</w:t>
      </w:r>
      <w:r>
        <w:rPr>
          <w:rFonts w:eastAsia="Calibri" w:cs="Calibri" w:ascii="Calibri" w:hAnsi="Calibri"/>
          <w:b/>
          <w:bCs/>
          <w:sz w:val="24"/>
          <w:szCs w:val="24"/>
        </w:rPr>
        <w:t>ą</w:t>
      </w:r>
    </w:p>
    <w:p>
      <w:pPr>
        <w:pStyle w:val="Normal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§ 1</w:t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Przedmiot umowy</w:t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Adresat"/>
        <w:rPr>
          <w:rFonts w:ascii="Calibri" w:hAnsi="Calibri" w:eastAsia="Calibri" w:cs="Calibri"/>
          <w:sz w:val="24"/>
          <w:szCs w:val="24"/>
        </w:rPr>
      </w:pPr>
      <w:bookmarkStart w:id="0" w:name="_Hlk34645839"/>
      <w:r>
        <w:rPr>
          <w:rFonts w:eastAsia="Calibri" w:cs="Calibri" w:ascii="Calibri" w:hAnsi="Calibri"/>
          <w:sz w:val="24"/>
          <w:szCs w:val="24"/>
        </w:rPr>
        <w:t>Zagospodarowanie zgodnie z ustawą z dnia 14.12.2012 r. o odpadach (t.j. Dz. U. z 2019 r., poz. 701),  Rozporządzenia Ministra Środowiska z dnia 06.02.2015 r. w sprawie komunalnych osad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ściekowych (Dz. U. z 2015 r., poz. 257),  ustawy z dnia 27.04.2001 r. Prawo Ochrony Środowiska (t.j Dz. U. z 2019 r., poz. 1396) odpad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ściekowych i wykonanie wszystkich obowiązk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i czynności przypisanych w tym zakresie wytw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rcy odpad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w w/w przepisach.</w:t>
      </w:r>
      <w:bookmarkStart w:id="1" w:name="_Hlk34645322"/>
      <w:bookmarkEnd w:id="0"/>
      <w:r>
        <w:rPr>
          <w:rFonts w:eastAsia="Calibri" w:cs="Calibri" w:ascii="Calibri" w:hAnsi="Calibri"/>
          <w:sz w:val="24"/>
          <w:szCs w:val="24"/>
        </w:rPr>
        <w:t xml:space="preserve"> Zadanie dotyczy osad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ściekowych o kodach  w ilościach:</w:t>
      </w:r>
      <w:bookmarkEnd w:id="1"/>
    </w:p>
    <w:p>
      <w:pPr>
        <w:pStyle w:val="Adresa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Adresat"/>
        <w:rPr/>
      </w:pPr>
      <w:r>
        <w:rPr>
          <w:rFonts w:eastAsia="Calibri" w:cs="Calibri" w:ascii="Calibri" w:hAnsi="Calibri"/>
          <w:sz w:val="24"/>
          <w:szCs w:val="24"/>
        </w:rPr>
        <w:t>190805 Ustabilizowane komunalne osady ściekowe – ok. 500 ton</w:t>
      </w:r>
    </w:p>
    <w:p>
      <w:pPr>
        <w:pStyle w:val="Adresa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Adresa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 polega w szczeg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 xml:space="preserve">lności na: </w:t>
      </w:r>
    </w:p>
    <w:p>
      <w:pPr>
        <w:pStyle w:val="Adresat"/>
        <w:numPr>
          <w:ilvl w:val="0"/>
          <w:numId w:val="3"/>
        </w:numPr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doborze i dostarczeniu odpowiedniego sprzętu na teren Zamawiającego, służącego  do załadunku osad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w,</w:t>
      </w:r>
    </w:p>
    <w:p>
      <w:pPr>
        <w:pStyle w:val="Adresat"/>
        <w:numPr>
          <w:ilvl w:val="0"/>
          <w:numId w:val="3"/>
        </w:numPr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załadunku osad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na terenie oczyszczalni ściek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 xml:space="preserve">w w Golińsku na środki transportu wykonawcy, </w:t>
      </w:r>
    </w:p>
    <w:p>
      <w:pPr>
        <w:pStyle w:val="Adresat"/>
        <w:numPr>
          <w:ilvl w:val="0"/>
          <w:numId w:val="3"/>
        </w:numPr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doborze środk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transportu i transporcie z terenu oczyszczalni ściek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w Golińsku załadowanych osad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do miejsca zagospodarowania,</w:t>
      </w:r>
    </w:p>
    <w:p>
      <w:pPr>
        <w:pStyle w:val="Adresat"/>
        <w:numPr>
          <w:ilvl w:val="0"/>
          <w:numId w:val="3"/>
        </w:numPr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przeprowadzeniu badań grunt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na terenie nieruchomości przeznaczonej do stosowania osad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w,</w:t>
      </w:r>
    </w:p>
    <w:p>
      <w:pPr>
        <w:pStyle w:val="Adresat"/>
        <w:numPr>
          <w:ilvl w:val="0"/>
          <w:numId w:val="3"/>
        </w:numPr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przekazanie Zamawiającemu  kompletu dokumentacji na potwierdzenie zagospodarowania osadu.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§ 2</w:t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Oświadczenia stron</w:t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eastAsia="Calibri" w:cs="Calibri" w:ascii="Calibri" w:hAnsi="Calibri"/>
          <w:sz w:val="24"/>
          <w:szCs w:val="24"/>
        </w:rPr>
        <w:t>Zamawiający oświadcza, że jest posiadaczem odpad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(w rozumieniu ustawy o odpadach), przekazywanych Wykonawcy.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Wykonawca oświadcza, że jest podmiotem uprawnionym do świadczenia usług objętych umową, co wynika z posiadanych uprawnień i zezwoleń.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W przypadku zaistnienia istotnych zmian mających negatywny wpływ na współpracę pomiędzy Zamawiającym a wykonawcą, Strony mają obowiązek bezzwłocznego poinformowania o tym fakcie drugą </w:t>
      </w:r>
      <w:r>
        <w:rPr>
          <w:rFonts w:eastAsia="Calibri" w:cs="Calibri" w:ascii="Calibri" w:hAnsi="Calibri"/>
          <w:sz w:val="24"/>
          <w:szCs w:val="24"/>
          <w:lang w:val="en-US"/>
        </w:rPr>
        <w:t>stron</w:t>
      </w:r>
      <w:r>
        <w:rPr>
          <w:rFonts w:eastAsia="Calibri" w:cs="Calibri" w:ascii="Calibri" w:hAnsi="Calibri"/>
          <w:sz w:val="24"/>
          <w:szCs w:val="24"/>
        </w:rPr>
        <w:t>ę. Wykonawca ma w szczeg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lności obowiązek niezwłocznego poinformowania Zamawiającego o utracie uprawnień w zakresie gospodarowania odpadami, wynikających z udzielonych zezwoleń.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Wykonawca oświadcza, że jest </w:t>
      </w:r>
      <w:bookmarkStart w:id="2" w:name="_Hlk33616406"/>
      <w:r>
        <w:rPr>
          <w:rFonts w:eastAsia="Calibri" w:cs="Calibri" w:ascii="Calibri" w:hAnsi="Calibri"/>
          <w:sz w:val="24"/>
          <w:szCs w:val="24"/>
        </w:rPr>
        <w:t>wpisany do rejestru podmiot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wprowadzających produkty, produkty w opakowaniach i gospodarujących odpadami (BDO)</w:t>
      </w:r>
      <w:bookmarkEnd w:id="2"/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§ 3</w:t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Zasady współpracy</w:t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Zamawiający na minimum 7 dni przed wywozem osad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zgłosi do WIOŚ zamiar przekazania ustabilizowanych osad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ściekowych.</w:t>
      </w:r>
    </w:p>
    <w:p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Wykonawca zobowiązuje się do przestrzegania przepis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regulujących zasady gospodarowania odpadami, w szczeg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lności ustawy z dnia 14 grudnia 2012 roku o odpadach, jak r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wnież postępowania zgodnie z udzielonymi zleceniami. W przypadku, gdy na skutek działania Wykonawcy zostałaby Zamawiającemu wyrządzona szkoda, będąca konsekwencją w szczeg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lności nałożenia na Zamawiającego kar administracyjnych na skutek nieprzestrzegania przez Wykonawcę przepis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prawa w zakresie gospodarowania odpadami lub zobowiązań wynikających z niniejszej Umowy, Wykonawca zobowiązuje się naprawić Zamawiającemu w całości powstałą szkodę.</w:t>
      </w:r>
    </w:p>
    <w:p>
      <w:pPr>
        <w:pStyle w:val="ListParagraph"/>
        <w:numPr>
          <w:ilvl w:val="0"/>
          <w:numId w:val="5"/>
        </w:numPr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Wykonawca Zobowiązuję się </w:t>
      </w:r>
      <w:r>
        <w:rPr>
          <w:rFonts w:eastAsia="Calibri" w:cs="Calibri" w:ascii="Calibri" w:hAnsi="Calibri"/>
          <w:sz w:val="24"/>
          <w:szCs w:val="24"/>
          <w:lang w:val="it-IT"/>
        </w:rPr>
        <w:t>do:</w:t>
      </w:r>
    </w:p>
    <w:p>
      <w:pPr>
        <w:pStyle w:val="ListParagraph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stosowania komunalnych osad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 ściekowych na gruntach do kt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rych posiada tytuł prawny</w:t>
      </w:r>
      <w:r>
        <w:rPr>
          <w:rFonts w:eastAsia="Calibri" w:cs="Calibri" w:ascii="Calibri" w:hAnsi="Calibri"/>
          <w:color w:val="FF2600"/>
          <w:sz w:val="24"/>
          <w:szCs w:val="24"/>
        </w:rPr>
        <w:t>,</w:t>
      </w:r>
    </w:p>
    <w:p>
      <w:pPr>
        <w:pStyle w:val="ListParagraph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prowadzenia dokumentacji potwierdzającej zagospodarowanie komunalnego osadu ściekowego zgodnie z obowiązującymi przepisami, </w:t>
      </w:r>
    </w:p>
    <w:p>
      <w:pPr>
        <w:pStyle w:val="ListParagraph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wykonania analiz grunt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i poniesienia koszt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z tym związanych w imieniu Zamawiającego</w:t>
      </w:r>
      <w:r>
        <w:rPr>
          <w:rFonts w:eastAsia="Calibri" w:cs="Calibri" w:ascii="Calibri" w:hAnsi="Calibri"/>
          <w:color w:val="FF2600"/>
          <w:sz w:val="24"/>
          <w:szCs w:val="24"/>
        </w:rPr>
        <w:t>,</w:t>
      </w:r>
    </w:p>
    <w:p>
      <w:pPr>
        <w:pStyle w:val="ListParagraph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bookmarkStart w:id="3" w:name="_Hlk34911236"/>
      <w:r>
        <w:rPr>
          <w:rFonts w:eastAsia="Calibri" w:cs="Calibri" w:ascii="Calibri" w:hAnsi="Calibri"/>
          <w:sz w:val="24"/>
          <w:szCs w:val="24"/>
        </w:rPr>
        <w:t>obliczenia maksymalnej dawki komunalnego osadu ściekowego do zastosowania</w:t>
      </w:r>
      <w:bookmarkEnd w:id="3"/>
      <w:r>
        <w:rPr>
          <w:rFonts w:eastAsia="Calibri" w:cs="Calibri" w:ascii="Calibri" w:hAnsi="Calibri"/>
          <w:color w:val="FF2600"/>
          <w:sz w:val="24"/>
          <w:szCs w:val="24"/>
        </w:rPr>
        <w:t>,</w:t>
      </w:r>
    </w:p>
    <w:p>
      <w:pPr>
        <w:pStyle w:val="ListParagraph"/>
        <w:numPr>
          <w:ilvl w:val="0"/>
          <w:numId w:val="6"/>
        </w:numPr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przekazania Zamawiającemu w odpowiednim terminie informacji pozwalających zrealizować wyw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z w ustalonym terminie tj. lokalizację działki  cel stosowania, aktualny wypis z rejestr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grunt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w.</w:t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color w:val="FF0000"/>
          <w:sz w:val="24"/>
          <w:szCs w:val="24"/>
          <w:u w:val="none" w:color="FF0000"/>
        </w:rPr>
      </w:pPr>
      <w:r>
        <w:rPr>
          <w:rFonts w:eastAsia="Calibri" w:cs="Calibri" w:ascii="Calibri" w:hAnsi="Calibri"/>
          <w:b/>
          <w:bCs/>
          <w:color w:val="FF0000"/>
          <w:sz w:val="24"/>
          <w:szCs w:val="24"/>
          <w:u w:val="none" w:color="FF0000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color w:val="FF0000"/>
          <w:sz w:val="24"/>
          <w:szCs w:val="24"/>
          <w:u w:val="none" w:color="FF0000"/>
        </w:rPr>
      </w:pPr>
      <w:r>
        <w:rPr>
          <w:rFonts w:eastAsia="Calibri" w:cs="Calibri" w:ascii="Calibri" w:hAnsi="Calibri"/>
          <w:b/>
          <w:bCs/>
          <w:color w:val="FF0000"/>
          <w:sz w:val="24"/>
          <w:szCs w:val="24"/>
          <w:u w:val="none" w:color="FF0000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color w:val="FF0000"/>
          <w:sz w:val="24"/>
          <w:szCs w:val="24"/>
          <w:u w:val="none" w:color="FF0000"/>
        </w:rPr>
      </w:pPr>
      <w:r>
        <w:rPr>
          <w:rFonts w:eastAsia="Calibri" w:cs="Calibri" w:ascii="Calibri" w:hAnsi="Calibri"/>
          <w:b/>
          <w:bCs/>
          <w:color w:val="FF0000"/>
          <w:sz w:val="24"/>
          <w:szCs w:val="24"/>
          <w:u w:val="none" w:color="FF0000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color w:val="FF0000"/>
          <w:sz w:val="24"/>
          <w:szCs w:val="24"/>
          <w:u w:val="none" w:color="FF0000"/>
        </w:rPr>
      </w:pPr>
      <w:r>
        <w:rPr>
          <w:rFonts w:eastAsia="Calibri" w:cs="Calibri" w:ascii="Calibri" w:hAnsi="Calibri"/>
          <w:b/>
          <w:bCs/>
          <w:color w:val="FF0000"/>
          <w:sz w:val="24"/>
          <w:szCs w:val="24"/>
          <w:u w:val="none" w:color="FF0000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color w:val="FF0000"/>
          <w:sz w:val="24"/>
          <w:szCs w:val="24"/>
          <w:u w:val="none" w:color="FF0000"/>
        </w:rPr>
      </w:pPr>
      <w:r>
        <w:rPr>
          <w:rFonts w:eastAsia="Calibri" w:cs="Calibri" w:ascii="Calibri" w:hAnsi="Calibri"/>
          <w:b/>
          <w:bCs/>
          <w:color w:val="FF0000"/>
          <w:sz w:val="24"/>
          <w:szCs w:val="24"/>
          <w:u w:val="none" w:color="FF0000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color w:val="FF0000"/>
          <w:sz w:val="24"/>
          <w:szCs w:val="24"/>
          <w:u w:val="none" w:color="FF0000"/>
        </w:rPr>
      </w:pPr>
      <w:r>
        <w:rPr>
          <w:rFonts w:eastAsia="Calibri" w:cs="Calibri" w:ascii="Calibri" w:hAnsi="Calibri"/>
          <w:b/>
          <w:bCs/>
          <w:color w:val="FF0000"/>
          <w:sz w:val="24"/>
          <w:szCs w:val="24"/>
          <w:u w:val="none" w:color="FF0000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§ 4</w:t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Termin realizacji Umowy</w:t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7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Strony ustalają następujące terminy realizacji umowy:</w:t>
        <w:tab/>
      </w:r>
    </w:p>
    <w:p>
      <w:pPr>
        <w:pStyle w:val="Normal"/>
        <w:ind w:left="720" w:hanging="0"/>
        <w:jc w:val="both"/>
        <w:rPr/>
      </w:pPr>
      <w:r>
        <w:rPr>
          <w:rFonts w:eastAsia="Calibri" w:cs="Calibri" w:ascii="Calibri" w:hAnsi="Calibri"/>
          <w:sz w:val="24"/>
          <w:szCs w:val="24"/>
        </w:rPr>
        <w:t xml:space="preserve">a) </w:t>
      </w:r>
      <w:r>
        <w:rPr>
          <w:rFonts w:eastAsia="Calibri" w:cs="Calibri" w:ascii="Calibri" w:hAnsi="Calibri"/>
          <w:b/>
          <w:bCs/>
          <w:sz w:val="24"/>
          <w:szCs w:val="24"/>
        </w:rPr>
        <w:t>termin rozpoczęcia prac:</w:t>
      </w:r>
      <w:r>
        <w:rPr>
          <w:rFonts w:eastAsia="Calibri" w:cs="Calibri" w:ascii="Calibri" w:hAnsi="Calibri"/>
          <w:sz w:val="24"/>
          <w:szCs w:val="24"/>
        </w:rPr>
        <w:t xml:space="preserve"> po upływie siedmiu dni od daty powiadomienia Wojewódzkiego Inspektora Ochrony Środowiska o zamiarze przekazania osadu.                       O dacie powiadomienia Zamawiający zawiadomi Wykonawcę.</w:t>
      </w:r>
    </w:p>
    <w:p>
      <w:pPr>
        <w:pStyle w:val="Normal"/>
        <w:ind w:left="720" w:hanging="0"/>
        <w:jc w:val="both"/>
        <w:rPr>
          <w:b/>
          <w:b/>
          <w:bCs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b) termin zakończenia prac: 2020-05-18</w:t>
      </w:r>
    </w:p>
    <w:p>
      <w:pPr>
        <w:pStyle w:val="Normal"/>
        <w:ind w:left="7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§ 5</w:t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Cena i warunki płatności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Zgodnie z ustawą o podatku od towar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i usł</w:t>
      </w:r>
      <w:r>
        <w:rPr>
          <w:rFonts w:eastAsia="Calibri" w:cs="Calibri" w:ascii="Calibri" w:hAnsi="Calibri"/>
          <w:sz w:val="24"/>
          <w:szCs w:val="24"/>
          <w:lang w:val="de-DE"/>
        </w:rPr>
        <w:t xml:space="preserve">ug, </w:t>
      </w:r>
      <w:r>
        <w:rPr>
          <w:rFonts w:eastAsia="Calibri" w:cs="Calibri" w:ascii="Calibri" w:hAnsi="Calibri"/>
          <w:sz w:val="24"/>
          <w:szCs w:val="24"/>
        </w:rPr>
        <w:t>świadczenie usług objętych niniejszą umową opodatkowane jest obniżoną stawką podatku w wysokoś</w:t>
      </w:r>
      <w:r>
        <w:rPr>
          <w:rFonts w:eastAsia="Calibri" w:cs="Calibri" w:ascii="Calibri" w:hAnsi="Calibri"/>
          <w:sz w:val="24"/>
          <w:szCs w:val="24"/>
          <w:lang w:val="it-IT"/>
        </w:rPr>
        <w:t>ci 8%.</w:t>
      </w:r>
    </w:p>
    <w:p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W przypadku zmiany w trakcie trwania niniejszej umowy przepis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podatkowych w zakresie podatku VAT, Zamawiający zobowiązuje się do zapłaty ceny powiększonej o podatek VAT, zgodnie ze zmienionymi przepisami.</w:t>
      </w:r>
    </w:p>
    <w:p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Zamawiający zobowiązuje się do zapłaty na rzecz Wykonawcy wynagrodzenia ustalonego zgodnie z Tabelą nr 1. 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>Podstawą wystawienia faktury VAT jest podpisany przez Zamawiającego Protokół zdawczo - odbiorczy z wykonania całości przedmiotu zam</w:t>
      </w:r>
      <w:r>
        <w:rPr>
          <w:rFonts w:eastAsia="Calibri" w:cs="Calibri" w:ascii="Calibri" w:hAnsi="Calibri"/>
          <w:color w:val="auto"/>
          <w:sz w:val="24"/>
          <w:szCs w:val="24"/>
          <w:u w:val="none" w:color="FF0000"/>
          <w:lang w:val="es-ES_tradnl"/>
        </w:rPr>
        <w:t>ó</w:t>
      </w: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>wienia oraz dostarczenie kompletu wymaganych dokument</w:t>
      </w:r>
      <w:r>
        <w:rPr>
          <w:rFonts w:eastAsia="Calibri" w:cs="Calibri" w:ascii="Calibri" w:hAnsi="Calibri"/>
          <w:color w:val="auto"/>
          <w:sz w:val="24"/>
          <w:szCs w:val="24"/>
          <w:u w:val="none" w:color="FF0000"/>
          <w:lang w:val="es-ES_tradnl"/>
        </w:rPr>
        <w:t>ó</w:t>
      </w: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 xml:space="preserve">w wymienionych w specyfikacji. 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>Zapłata za wykonanie usługi nastąpi na wskazany na fakturze numer rachunku bankowego Wykonawcy:</w:t>
      </w:r>
    </w:p>
    <w:p>
      <w:pPr>
        <w:pStyle w:val="ListParagraph"/>
        <w:ind w:left="720" w:hanging="0"/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 xml:space="preserve">a) 50 % wartości faktury w terminie 30 dni od daty doręczenia Zamawiającemu </w:t>
      </w:r>
    </w:p>
    <w:p>
      <w:pPr>
        <w:pStyle w:val="ListParagraph"/>
        <w:ind w:left="720" w:hanging="0"/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 xml:space="preserve"> </w:t>
      </w:r>
      <w:bookmarkStart w:id="4" w:name="__DdeLink__316_3242800046"/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>prawidłowo wystawionej faktury wraz z dokumentami o których mowa w ust. 4,</w:t>
      </w:r>
      <w:bookmarkEnd w:id="4"/>
    </w:p>
    <w:p>
      <w:pPr>
        <w:pStyle w:val="ListParagraph"/>
        <w:ind w:left="720" w:hanging="0"/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 xml:space="preserve"> </w:t>
      </w: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 xml:space="preserve">b) 50 % wartości faktury w terminie 60 dni od daty doręczenia Zamawiającemu </w:t>
      </w:r>
    </w:p>
    <w:p>
      <w:pPr>
        <w:pStyle w:val="ListParagraph"/>
        <w:ind w:left="720" w:hanging="0"/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 xml:space="preserve"> </w:t>
      </w: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>prawidłowo wystawionej faktury wraz z dokumentami o których mowa w ust. 4,</w:t>
      </w:r>
    </w:p>
    <w:p>
      <w:pPr>
        <w:pStyle w:val="ListParagraph"/>
        <w:numPr>
          <w:ilvl w:val="0"/>
          <w:numId w:val="8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Zamawiający upoważnia Wykonawcę do wystawiania faktur VAT bez jego podpisu.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Calibri" w:hAnsi="Calibri" w:eastAsia="Calibri" w:cs="Calibri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istParagraph"/>
        <w:spacing w:lineRule="atLeast" w:line="100"/>
        <w:jc w:val="center"/>
        <w:rPr>
          <w:rFonts w:ascii="Calibri" w:hAnsi="Calibri" w:eastAsia="Calibri" w:cs="Calibri"/>
          <w:b/>
          <w:b/>
          <w:bCs/>
          <w:color w:val="auto"/>
          <w:sz w:val="24"/>
          <w:szCs w:val="24"/>
          <w:u w:val="none" w:color="FF0000"/>
        </w:rPr>
      </w:pPr>
      <w:r>
        <w:rPr>
          <w:rFonts w:eastAsia="Calibri" w:cs="Calibri" w:ascii="Calibri" w:hAnsi="Calibri"/>
          <w:b/>
          <w:bCs/>
          <w:color w:val="auto"/>
          <w:sz w:val="24"/>
          <w:szCs w:val="24"/>
          <w:u w:val="none" w:color="FF0000"/>
        </w:rPr>
        <w:t>§ 6</w:t>
      </w:r>
    </w:p>
    <w:p>
      <w:pPr>
        <w:pStyle w:val="ListParagraph"/>
        <w:jc w:val="center"/>
        <w:rPr>
          <w:rFonts w:ascii="Calibri" w:hAnsi="Calibri" w:eastAsia="Calibri" w:cs="Calibri"/>
          <w:b/>
          <w:b/>
          <w:bCs/>
          <w:color w:val="auto"/>
          <w:sz w:val="24"/>
          <w:szCs w:val="24"/>
          <w:u w:val="none" w:color="FF0000"/>
        </w:rPr>
      </w:pPr>
      <w:r>
        <w:rPr>
          <w:rFonts w:eastAsia="Calibri" w:cs="Calibri" w:ascii="Calibri" w:hAnsi="Calibri"/>
          <w:b/>
          <w:bCs/>
          <w:color w:val="auto"/>
          <w:sz w:val="24"/>
          <w:szCs w:val="24"/>
          <w:u w:val="none" w:color="FF0000"/>
        </w:rPr>
        <w:t>Kary umowne</w:t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color w:val="auto"/>
          <w:sz w:val="24"/>
          <w:szCs w:val="24"/>
          <w:u w:val="none" w:color="FF0000"/>
        </w:rPr>
      </w:pPr>
      <w:r>
        <w:rPr>
          <w:rFonts w:eastAsia="Calibri" w:cs="Calibri" w:ascii="Calibri" w:hAnsi="Calibri"/>
          <w:b/>
          <w:bCs/>
          <w:color w:val="auto"/>
          <w:sz w:val="24"/>
          <w:szCs w:val="24"/>
          <w:u w:val="none" w:color="FF0000"/>
        </w:rPr>
      </w:r>
    </w:p>
    <w:p>
      <w:pPr>
        <w:pStyle w:val="ListParagraph"/>
        <w:numPr>
          <w:ilvl w:val="0"/>
          <w:numId w:val="12"/>
        </w:numPr>
        <w:jc w:val="both"/>
        <w:rPr>
          <w:rFonts w:ascii="Calibri" w:hAnsi="Calibri" w:eastAsia="Calibri" w:cs="Calibri"/>
          <w:color w:val="auto"/>
          <w:sz w:val="24"/>
          <w:szCs w:val="24"/>
          <w:u w:val="none" w:color="FF0000"/>
        </w:rPr>
      </w:pP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>Strony ustalają odpowiedzialność za niewykonanie lub nienależyte wykonanie umowy      w formie kar umownych w następujących okolicznościach: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284" w:leader="none"/>
        </w:tabs>
        <w:jc w:val="both"/>
        <w:rPr>
          <w:rFonts w:ascii="Calibri" w:hAnsi="Calibri" w:eastAsia="Calibri" w:cs="Calibri"/>
          <w:color w:val="auto"/>
          <w:sz w:val="24"/>
          <w:szCs w:val="24"/>
          <w:u w:val="none" w:color="FF0000"/>
        </w:rPr>
      </w:pP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>Wykonawca zapłaci karę umowną za opóźnienie w realizacji przedmiotu umowy               w wysokości 100,00 PLN - za każdy dzień opóźnienia;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284" w:leader="none"/>
        </w:tabs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>Wykonawca zapłaci karę umowną za odstąpienie od umowy przez Zamawiającego              z przyczyn zależnych od Wykonawcy w wysokości 10 % wynagrodzenia umownego;</w:t>
      </w:r>
    </w:p>
    <w:p>
      <w:pPr>
        <w:pStyle w:val="Normal"/>
        <w:numPr>
          <w:ilvl w:val="0"/>
          <w:numId w:val="13"/>
        </w:numPr>
        <w:tabs>
          <w:tab w:val="clear" w:pos="708"/>
          <w:tab w:val="left" w:pos="284" w:leader="none"/>
        </w:tabs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>Zamawiający  zapłaci karę umowną za odstąpienie od umowy przez Wykonawcę                   z przyczyn zależnych od Zamawiającego  w wysokości 10 % wynagrodzenia umownego.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284" w:leader="none"/>
        </w:tabs>
        <w:jc w:val="both"/>
        <w:rPr>
          <w:rFonts w:ascii="Calibri" w:hAnsi="Calibri" w:eastAsia="Calibri" w:cs="Calibri"/>
          <w:color w:val="auto"/>
          <w:sz w:val="24"/>
          <w:szCs w:val="24"/>
          <w:u w:val="none" w:color="FF0000"/>
        </w:rPr>
      </w:pP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>W przypadku gdy wysokość naliczonych kar umownych nie pokrywa całości szkody strony mogą dochodzić odszkodowania uzupełniającego na zasadach ogólnych.</w:t>
      </w:r>
    </w:p>
    <w:p>
      <w:pPr>
        <w:pStyle w:val="Normal"/>
        <w:ind w:left="284" w:hanging="0"/>
        <w:jc w:val="center"/>
        <w:rPr>
          <w:rFonts w:ascii="Calibri" w:hAnsi="Calibri" w:eastAsia="Calibri" w:cs="Calibri"/>
          <w:b/>
          <w:b/>
          <w:bCs/>
          <w:color w:val="auto"/>
          <w:sz w:val="24"/>
          <w:szCs w:val="24"/>
        </w:rPr>
      </w:pPr>
      <w:r>
        <w:rPr>
          <w:rFonts w:eastAsia="Calibri" w:cs="Calibri" w:ascii="Calibri" w:hAnsi="Calibri"/>
          <w:b/>
          <w:bCs/>
          <w:color w:val="auto"/>
          <w:sz w:val="24"/>
          <w:szCs w:val="24"/>
        </w:rPr>
      </w:r>
    </w:p>
    <w:p>
      <w:pPr>
        <w:pStyle w:val="ListParagraph"/>
        <w:jc w:val="center"/>
        <w:rPr>
          <w:rFonts w:ascii="Calibri" w:hAnsi="Calibri" w:eastAsia="Calibri" w:cs="Calibri"/>
          <w:b/>
          <w:b/>
          <w:bCs/>
          <w:color w:val="auto"/>
          <w:sz w:val="24"/>
          <w:szCs w:val="24"/>
        </w:rPr>
      </w:pPr>
      <w:r>
        <w:rPr>
          <w:rFonts w:eastAsia="Calibri" w:cs="Calibri" w:ascii="Calibri" w:hAnsi="Calibri"/>
          <w:b/>
          <w:bCs/>
          <w:color w:val="auto"/>
          <w:sz w:val="24"/>
          <w:szCs w:val="24"/>
        </w:rPr>
      </w:r>
    </w:p>
    <w:p>
      <w:pPr>
        <w:pStyle w:val="ListParagraph"/>
        <w:jc w:val="center"/>
        <w:rPr>
          <w:rFonts w:ascii="Calibri" w:hAnsi="Calibri" w:eastAsia="Calibri" w:cs="Calibri"/>
          <w:b/>
          <w:b/>
          <w:bCs/>
          <w:color w:val="auto"/>
          <w:sz w:val="24"/>
          <w:szCs w:val="24"/>
        </w:rPr>
      </w:pPr>
      <w:r>
        <w:rPr>
          <w:rFonts w:eastAsia="Calibri" w:cs="Calibri" w:ascii="Calibri" w:hAnsi="Calibri"/>
          <w:b/>
          <w:bCs/>
          <w:color w:val="auto"/>
          <w:sz w:val="24"/>
          <w:szCs w:val="24"/>
        </w:rPr>
        <w:t>§ 7</w:t>
      </w:r>
    </w:p>
    <w:p>
      <w:pPr>
        <w:pStyle w:val="ListParagraph"/>
        <w:jc w:val="center"/>
        <w:rPr>
          <w:rFonts w:ascii="Calibri" w:hAnsi="Calibri" w:eastAsia="Calibri" w:cs="Calibri"/>
          <w:b/>
          <w:b/>
          <w:bCs/>
          <w:color w:val="auto"/>
          <w:sz w:val="24"/>
          <w:szCs w:val="24"/>
          <w:u w:val="none" w:color="FF0000"/>
        </w:rPr>
      </w:pPr>
      <w:r>
        <w:rPr>
          <w:rFonts w:eastAsia="Calibri" w:cs="Calibri" w:ascii="Calibri" w:hAnsi="Calibri"/>
          <w:b/>
          <w:bCs/>
          <w:color w:val="auto"/>
          <w:sz w:val="24"/>
          <w:szCs w:val="24"/>
          <w:u w:val="none" w:color="FF0000"/>
        </w:rPr>
        <w:t>Odstąpienie od umowy</w:t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color w:val="auto"/>
          <w:sz w:val="24"/>
          <w:szCs w:val="24"/>
          <w:u w:val="none" w:color="FF0000"/>
        </w:rPr>
      </w:pPr>
      <w:r>
        <w:rPr>
          <w:rFonts w:eastAsia="Calibri" w:cs="Calibri" w:ascii="Calibri" w:hAnsi="Calibri"/>
          <w:b/>
          <w:bCs/>
          <w:color w:val="auto"/>
          <w:sz w:val="24"/>
          <w:szCs w:val="24"/>
          <w:u w:val="none" w:color="FF0000"/>
        </w:rPr>
      </w:r>
    </w:p>
    <w:p>
      <w:pPr>
        <w:pStyle w:val="ListParagraph"/>
        <w:numPr>
          <w:ilvl w:val="0"/>
          <w:numId w:val="14"/>
        </w:numPr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>Zamawiający jest uprawniony do odstąpienia od umowy w terminie jej obowiązywania w przypadku:</w:t>
      </w:r>
    </w:p>
    <w:p>
      <w:pPr>
        <w:pStyle w:val="ListParagraph"/>
        <w:numPr>
          <w:ilvl w:val="0"/>
          <w:numId w:val="15"/>
        </w:numPr>
        <w:jc w:val="both"/>
        <w:rPr/>
      </w:pP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>gdy Wykonawca nie rozpoczął rzeczywistej realizacji umowy w terminie 10</w:t>
      </w:r>
      <w:bookmarkStart w:id="5" w:name="_GoBack"/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 xml:space="preserve"> dni </w:t>
      </w:r>
      <w:bookmarkEnd w:id="5"/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>od daty o której mowa § 4 ust. 1 pkt. a,</w:t>
      </w:r>
    </w:p>
    <w:p>
      <w:pPr>
        <w:pStyle w:val="ListParagraph"/>
        <w:numPr>
          <w:ilvl w:val="0"/>
          <w:numId w:val="15"/>
        </w:numPr>
        <w:jc w:val="both"/>
        <w:rPr>
          <w:rFonts w:ascii="Calibri" w:hAnsi="Calibri" w:eastAsia="Calibri" w:cs="Calibri"/>
          <w:color w:val="auto"/>
          <w:sz w:val="24"/>
          <w:szCs w:val="24"/>
          <w:u w:val="none" w:color="FF0000"/>
        </w:rPr>
      </w:pP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 xml:space="preserve">gdy Wykonawca nie realizuje prac zgodnie z umową  i mimo uprzedniego pisemnego wezwania go przez Zamawiającego do zaprzestania naruszenia w terminie 14 dni od dnia otrzymania wezwania, </w:t>
      </w:r>
    </w:p>
    <w:p>
      <w:pPr>
        <w:pStyle w:val="ListParagraph"/>
        <w:numPr>
          <w:ilvl w:val="0"/>
          <w:numId w:val="14"/>
        </w:numPr>
        <w:jc w:val="both"/>
        <w:rPr>
          <w:rFonts w:ascii="Calibri" w:hAnsi="Calibri" w:eastAsia="Calibri" w:cs="Calibri"/>
          <w:color w:val="auto"/>
          <w:sz w:val="24"/>
          <w:szCs w:val="24"/>
          <w:u w:val="none" w:color="FF0000"/>
        </w:rPr>
      </w:pP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>W przypadku odstąpienia od umowy przez jedną ze Stron lub w przypadku przerwania prac za obop</w:t>
      </w:r>
      <w:r>
        <w:rPr>
          <w:rFonts w:eastAsia="Calibri" w:cs="Calibri" w:ascii="Calibri" w:hAnsi="Calibri"/>
          <w:color w:val="auto"/>
          <w:sz w:val="24"/>
          <w:szCs w:val="24"/>
          <w:u w:val="none" w:color="FF0000"/>
          <w:lang w:val="es-ES_tradnl"/>
        </w:rPr>
        <w:t>ó</w:t>
      </w:r>
      <w:r>
        <w:rPr>
          <w:rFonts w:eastAsia="Calibri" w:cs="Calibri" w:ascii="Calibri" w:hAnsi="Calibri"/>
          <w:color w:val="auto"/>
          <w:sz w:val="24"/>
          <w:szCs w:val="24"/>
          <w:u w:val="none" w:color="FF0000"/>
        </w:rPr>
        <w:t xml:space="preserve">lną zgodą, Strony określą protokolarnie stan zaawansowania przerwanych prac i wysokość wynagrodzenia za prace wykonane do momentu ich przerwania. </w:t>
      </w:r>
    </w:p>
    <w:p>
      <w:pPr>
        <w:pStyle w:val="Normal"/>
        <w:rPr>
          <w:rFonts w:ascii="Calibri" w:hAnsi="Calibri" w:eastAsia="Calibri" w:cs="Calibri"/>
          <w:b/>
          <w:b/>
          <w:bCs/>
          <w:color w:val="auto"/>
          <w:sz w:val="24"/>
          <w:szCs w:val="24"/>
          <w:u w:val="none" w:color="FF0000"/>
        </w:rPr>
      </w:pPr>
      <w:r>
        <w:rPr>
          <w:rFonts w:eastAsia="Calibri" w:cs="Calibri" w:ascii="Calibri" w:hAnsi="Calibri"/>
          <w:b/>
          <w:bCs/>
          <w:color w:val="auto"/>
          <w:sz w:val="24"/>
          <w:szCs w:val="24"/>
          <w:u w:val="none" w:color="FF0000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color w:val="auto"/>
          <w:sz w:val="24"/>
          <w:szCs w:val="24"/>
        </w:rPr>
      </w:pPr>
      <w:r>
        <w:rPr>
          <w:rFonts w:eastAsia="Calibri" w:cs="Calibri" w:ascii="Calibri" w:hAnsi="Calibri"/>
          <w:b/>
          <w:bCs/>
          <w:color w:val="auto"/>
          <w:sz w:val="24"/>
          <w:szCs w:val="24"/>
        </w:rPr>
      </w:r>
    </w:p>
    <w:p>
      <w:pPr>
        <w:pStyle w:val="Normal"/>
        <w:ind w:left="284" w:hanging="0"/>
        <w:jc w:val="center"/>
        <w:rPr>
          <w:rFonts w:ascii="Calibri" w:hAnsi="Calibri" w:eastAsia="Calibri" w:cs="Calibri"/>
          <w:b/>
          <w:b/>
          <w:bCs/>
          <w:color w:val="auto"/>
          <w:sz w:val="24"/>
          <w:szCs w:val="24"/>
        </w:rPr>
      </w:pPr>
      <w:r>
        <w:rPr>
          <w:rFonts w:eastAsia="Calibri" w:cs="Calibri" w:ascii="Calibri" w:hAnsi="Calibri"/>
          <w:b/>
          <w:bCs/>
          <w:color w:val="auto"/>
          <w:sz w:val="24"/>
          <w:szCs w:val="24"/>
        </w:rPr>
        <w:t>§ 8</w:t>
      </w:r>
    </w:p>
    <w:p>
      <w:pPr>
        <w:pStyle w:val="Normal"/>
        <w:ind w:right="10" w:hanging="0"/>
        <w:jc w:val="center"/>
        <w:rPr>
          <w:rFonts w:ascii="Calibri" w:hAnsi="Calibri" w:eastAsia="Calibri" w:cs="Calibri"/>
          <w:b/>
          <w:b/>
          <w:bCs/>
          <w:color w:val="auto"/>
          <w:sz w:val="24"/>
          <w:szCs w:val="24"/>
        </w:rPr>
      </w:pPr>
      <w:r>
        <w:rPr>
          <w:rFonts w:eastAsia="Calibri" w:cs="Calibri" w:ascii="Calibri" w:hAnsi="Calibri"/>
          <w:b/>
          <w:bCs/>
          <w:color w:val="auto"/>
          <w:sz w:val="24"/>
          <w:szCs w:val="24"/>
        </w:rPr>
        <w:t>Osoby kontaktowe</w:t>
      </w:r>
    </w:p>
    <w:p>
      <w:pPr>
        <w:pStyle w:val="Normal"/>
        <w:ind w:right="10" w:hanging="0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Normal"/>
        <w:numPr>
          <w:ilvl w:val="0"/>
          <w:numId w:val="9"/>
        </w:numPr>
        <w:spacing w:before="28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Ze strony Zamawiającego osobą upoważ</w:t>
      </w:r>
      <w:r>
        <w:rPr>
          <w:rFonts w:eastAsia="Calibri" w:cs="Calibri" w:ascii="Calibri" w:hAnsi="Calibri"/>
          <w:sz w:val="24"/>
          <w:szCs w:val="24"/>
          <w:lang w:val="fr-FR"/>
        </w:rPr>
        <w:t>nion</w:t>
      </w:r>
      <w:r>
        <w:rPr>
          <w:rFonts w:eastAsia="Calibri" w:cs="Calibri" w:ascii="Calibri" w:hAnsi="Calibri"/>
          <w:sz w:val="24"/>
          <w:szCs w:val="24"/>
        </w:rPr>
        <w:t>ą do współdziałania w trakcie realizacji oraz do odbioru wykonanych rob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 xml:space="preserve">t będzie Pani Agnieszka Kozłowska, tel. 74 7458221, </w:t>
      </w:r>
    </w:p>
    <w:p>
      <w:pPr>
        <w:pStyle w:val="Normal"/>
        <w:spacing w:before="28" w:after="0"/>
        <w:ind w:left="426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  <w:lang w:val="en-US"/>
        </w:rPr>
        <w:t>tel. kom.881 213 307 e-mail: a.kozlowska@zgkimmieroszow.pl</w:t>
      </w:r>
    </w:p>
    <w:p>
      <w:pPr>
        <w:pStyle w:val="Normal"/>
        <w:numPr>
          <w:ilvl w:val="0"/>
          <w:numId w:val="10"/>
        </w:numPr>
        <w:spacing w:before="28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Ze strony Wykonawcy osobą upoważ</w:t>
      </w:r>
      <w:r>
        <w:rPr>
          <w:rFonts w:eastAsia="Calibri" w:cs="Calibri" w:ascii="Calibri" w:hAnsi="Calibri"/>
          <w:sz w:val="24"/>
          <w:szCs w:val="24"/>
          <w:lang w:val="fr-FR"/>
        </w:rPr>
        <w:t>nion</w:t>
      </w:r>
      <w:r>
        <w:rPr>
          <w:rFonts w:eastAsia="Calibri" w:cs="Calibri" w:ascii="Calibri" w:hAnsi="Calibri"/>
          <w:sz w:val="24"/>
          <w:szCs w:val="24"/>
        </w:rPr>
        <w:t>ą do współdziałania w trakcie realizacji oraz do odbioru wykonanych rob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t będzie ………………………………</w:t>
      </w:r>
      <w:r>
        <w:rPr>
          <w:rFonts w:eastAsia="Calibri" w:cs="Calibri" w:ascii="Calibri" w:hAnsi="Calibri"/>
          <w:sz w:val="24"/>
          <w:szCs w:val="24"/>
          <w:lang w:val="pt-PT"/>
        </w:rPr>
        <w:t xml:space="preserve">.., Tel. </w:t>
      </w:r>
      <w:r>
        <w:rPr>
          <w:rFonts w:eastAsia="Calibri" w:cs="Calibri" w:ascii="Calibri" w:hAnsi="Calibri"/>
          <w:sz w:val="24"/>
          <w:szCs w:val="24"/>
        </w:rPr>
        <w:t>……………………, tel. kom. ……………………….., e-mail: ………………………………</w:t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§ 9</w:t>
      </w:r>
    </w:p>
    <w:p>
      <w:pPr>
        <w:pStyle w:val="Tretekstu"/>
        <w:jc w:val="center"/>
        <w:rPr>
          <w:rFonts w:ascii="Calibri" w:hAnsi="Calibri" w:eastAsia="Calibri" w:cs="Calibri"/>
          <w:b/>
          <w:b/>
          <w:bCs/>
        </w:rPr>
      </w:pPr>
      <w:r>
        <w:rPr>
          <w:rFonts w:eastAsia="Calibri" w:cs="Calibri" w:ascii="Calibri" w:hAnsi="Calibri"/>
          <w:b/>
          <w:bCs/>
        </w:rPr>
        <w:t>Postanowienia dodatkowe</w:t>
      </w:r>
    </w:p>
    <w:p>
      <w:pPr>
        <w:pStyle w:val="Tretekstu"/>
        <w:jc w:val="center"/>
        <w:rPr>
          <w:rFonts w:ascii="Calibri" w:hAnsi="Calibri" w:eastAsia="Calibri" w:cs="Calibri"/>
          <w:b/>
          <w:b/>
          <w:bCs/>
        </w:rPr>
      </w:pPr>
      <w:r>
        <w:rPr>
          <w:rFonts w:eastAsia="Calibri" w:cs="Calibri" w:ascii="Calibri" w:hAnsi="Calibri"/>
          <w:b/>
          <w:bCs/>
        </w:rPr>
      </w:r>
    </w:p>
    <w:p>
      <w:pPr>
        <w:pStyle w:val="Normal"/>
        <w:widowControl w:val="false"/>
        <w:numPr>
          <w:ilvl w:val="0"/>
          <w:numId w:val="11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Jeżeli kt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 xml:space="preserve">reś z postanowień umowy byłoby nieważne ze względu na jego sprzeczność z bezwzględnie obowiązującymi przepisami ustawy, stanie się nieskuteczne lub niewykonalne, to nie będzie to miało wpływu na ważność, skuteczność lub wykonalność innych postanowień umownych. </w:t>
      </w:r>
    </w:p>
    <w:p>
      <w:pPr>
        <w:pStyle w:val="Normal"/>
        <w:widowControl w:val="false"/>
        <w:numPr>
          <w:ilvl w:val="0"/>
          <w:numId w:val="11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Obydwie Strony zobowiązują się zachować w tajemnicy i nie rozpowszechniać warunk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ekonomicznych i handlowych niniejszej Umowy chyba, że ujawnienie tych informacji będzie wymagane na podstawie przepis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lub na żądanie właściwych władz oraz z zastrzeżeniem możliwości ujawnienia tych informacji w uzasadnionych granicach pracownikom, doradcom podatkowym i prawnym oraz podmiotom finansującym i potencjalnym inwestorom.</w:t>
      </w:r>
    </w:p>
    <w:p>
      <w:pPr>
        <w:pStyle w:val="Normal"/>
        <w:numPr>
          <w:ilvl w:val="0"/>
          <w:numId w:val="11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W sprawach nie unormowanych niniejszą umową mają zastosowanie odpowiednie przepisy Kodeksu Cywilnego.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rFonts w:eastAsia="Calibri" w:cs="Calibri" w:ascii="Calibri" w:hAnsi="Calibri"/>
          <w:sz w:val="24"/>
          <w:szCs w:val="24"/>
        </w:rPr>
        <w:t>Wykonawca nie może bez zgody wyrażonej przez Zamawiającego w formie pisemnej dokonać cesji wierzytelności wynikających z Umowy na rzecz osoby trzeciej.</w:t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numPr>
          <w:ilvl w:val="0"/>
          <w:numId w:val="11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Wykonawca ponosi odpowiedzialność wobec Zamawiającego za szkody spowodowane swoim działaniem lub zaniechaniem powstałe w związku z wykonywaniem przedmiotu umowy, w tym za szkody i następstwa nieszczęśliwych wypadk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dotyczących pracownik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 i os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b trzecich przebywających na terenie prowadzonych rob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t, uchybienia i zaniedbania swoich pracownik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w, za szkody wynikające ze zniszczeń oraz z innych zdarzeń w odniesieniu do rob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t, obiekt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w, materiałów, sprzętu i innego mienia ruchomego, związanych z prowadzeniem rob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t podczas wykonywania przedmiotu umowy.</w:t>
      </w:r>
    </w:p>
    <w:p>
      <w:pPr>
        <w:pStyle w:val="Normal"/>
        <w:numPr>
          <w:ilvl w:val="0"/>
          <w:numId w:val="11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Sprawy sporne wynikłe z niniejszej umowy Strony będą rozstrzygać polubownie a jeśli okaże się to niemożliwe, Strony poddadzą sp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r pod rozstrzygnięcie Sądu właściwego miejscowo dla siedziby Powoda.</w:t>
      </w:r>
    </w:p>
    <w:p>
      <w:pPr>
        <w:pStyle w:val="Normal"/>
        <w:numPr>
          <w:ilvl w:val="0"/>
          <w:numId w:val="11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Wszelkie zmiany i uzupełnienia niniejszej umowy wymagają formy pisemnej pod rygorem nieważności.</w:t>
      </w:r>
    </w:p>
    <w:p>
      <w:pPr>
        <w:pStyle w:val="Normal"/>
        <w:numPr>
          <w:ilvl w:val="0"/>
          <w:numId w:val="11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Umowę sporządzono w dw</w:t>
      </w:r>
      <w:r>
        <w:rPr>
          <w:rFonts w:eastAsia="Calibri" w:cs="Calibri" w:ascii="Calibri" w:hAnsi="Calibri"/>
          <w:sz w:val="24"/>
          <w:szCs w:val="24"/>
          <w:lang w:val="es-ES_tradnl"/>
        </w:rPr>
        <w:t>ó</w:t>
      </w:r>
      <w:r>
        <w:rPr>
          <w:rFonts w:eastAsia="Calibri" w:cs="Calibri" w:ascii="Calibri" w:hAnsi="Calibri"/>
          <w:sz w:val="24"/>
          <w:szCs w:val="24"/>
        </w:rPr>
        <w:t>ch jednobrzmiących egzemplarzach, po jednym dla każdej ze Stron.</w:t>
      </w:r>
    </w:p>
    <w:p>
      <w:pPr>
        <w:pStyle w:val="Normal"/>
        <w:numPr>
          <w:ilvl w:val="0"/>
          <w:numId w:val="11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Integralną część Umowy stanowi:</w:t>
      </w:r>
    </w:p>
    <w:p>
      <w:pPr>
        <w:pStyle w:val="Normal"/>
        <w:numPr>
          <w:ilvl w:val="1"/>
          <w:numId w:val="11"/>
        </w:numPr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Załącznik Nr 1 – oferta Wykonawcy z dnia …………………………………. roku.</w:t>
      </w:r>
    </w:p>
    <w:p>
      <w:pPr>
        <w:pStyle w:val="Normal"/>
        <w:numPr>
          <w:ilvl w:val="1"/>
          <w:numId w:val="11"/>
        </w:numPr>
        <w:jc w:val="both"/>
        <w:rPr>
          <w:rFonts w:ascii="Calibri" w:hAnsi="Calibri" w:eastAsia="Calibri" w:cs="Calibri"/>
          <w:color w:val="auto"/>
          <w:sz w:val="24"/>
          <w:szCs w:val="24"/>
        </w:rPr>
      </w:pPr>
      <w:r>
        <w:rPr>
          <w:rFonts w:eastAsia="Calibri" w:cs="Calibri" w:ascii="Calibri" w:hAnsi="Calibri"/>
          <w:color w:val="auto"/>
          <w:sz w:val="24"/>
          <w:szCs w:val="24"/>
        </w:rPr>
        <w:t>Specyfikacja istotnych warunków zamówienia</w:t>
      </w:r>
    </w:p>
    <w:p>
      <w:pPr>
        <w:pStyle w:val="Normal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Normal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</w:r>
    </w:p>
    <w:p>
      <w:pPr>
        <w:pStyle w:val="Nagwek1"/>
        <w:jc w:val="center"/>
        <w:rPr>
          <w:rFonts w:ascii="Calibri" w:hAnsi="Calibri" w:eastAsia="Calibri" w:cs="Calibri"/>
          <w:i w:val="false"/>
          <w:i w:val="false"/>
          <w:iCs w:val="false"/>
          <w:sz w:val="24"/>
          <w:szCs w:val="24"/>
        </w:rPr>
      </w:pPr>
      <w:r>
        <w:rPr>
          <w:rFonts w:eastAsia="Calibri" w:cs="Calibri" w:ascii="Calibri" w:hAnsi="Calibri"/>
          <w:i w:val="false"/>
          <w:iCs w:val="false"/>
          <w:sz w:val="24"/>
          <w:szCs w:val="24"/>
        </w:rPr>
        <w:t>Wykonawca</w:t>
        <w:tab/>
        <w:tab/>
        <w:tab/>
        <w:tab/>
        <w:tab/>
        <w:tab/>
        <w:t>Zamawiający</w:t>
      </w:r>
    </w:p>
    <w:p>
      <w:pPr>
        <w:pStyle w:val="Nagwek1"/>
        <w:jc w:val="right"/>
        <w:rPr>
          <w:rFonts w:ascii="Calibri" w:hAnsi="Calibri" w:eastAsia="Calibri" w:cs="Calibri"/>
          <w:i w:val="false"/>
          <w:i w:val="false"/>
          <w:iCs w:val="false"/>
          <w:sz w:val="24"/>
          <w:szCs w:val="24"/>
        </w:rPr>
      </w:pPr>
      <w:r>
        <w:rPr>
          <w:rFonts w:eastAsia="Calibri" w:cs="Calibri" w:ascii="Calibri" w:hAnsi="Calibri"/>
          <w:i w:val="false"/>
          <w:iCs w:val="false"/>
          <w:sz w:val="24"/>
          <w:szCs w:val="24"/>
        </w:rPr>
      </w:r>
    </w:p>
    <w:p>
      <w:pPr>
        <w:pStyle w:val="Nagwek1"/>
        <w:jc w:val="righ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29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29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29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9046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b/>
        <w:kern w:val="0"/>
        <w:bCs/>
        <w:w w:val="100"/>
        <w:emboss w:val="false"/>
        <w:imprint w:val="false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9046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9046"/>
        </w:tabs>
        <w:ind w:left="2160" w:hanging="29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9046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9046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9046"/>
        </w:tabs>
        <w:ind w:left="4320" w:hanging="29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9046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9046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9046"/>
        </w:tabs>
        <w:ind w:left="6480" w:hanging="29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4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50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40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94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6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86" w:hanging="3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10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826" w:hanging="42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546" w:hanging="3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426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Letter"/>
      <w:lvlText w:val="%3."/>
      <w:lvlJc w:val="left"/>
      <w:pPr>
        <w:tabs>
          <w:tab w:val="num" w:pos="426"/>
        </w:tabs>
        <w:ind w:left="23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426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6"/>
        </w:tabs>
        <w:ind w:left="432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26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426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426"/>
        </w:tabs>
        <w:ind w:left="648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ascii="Calibri" w:hAnsi="Calibri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144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1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360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43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576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lowerLetter"/>
      <w:lvlText w:val="%1)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2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Arial Unicode MS" w:cs="Arial Unicode MS"/>
      <w:color w:val="000000"/>
      <w:kern w:val="0"/>
      <w:sz w:val="20"/>
      <w:szCs w:val="20"/>
      <w:u w:val="none" w:color="000000"/>
      <w:lang w:val="pl-PL" w:eastAsia="pl-PL" w:bidi="ar-SA"/>
    </w:rPr>
  </w:style>
  <w:style w:type="paragraph" w:styleId="Nagwek1">
    <w:name w:val="Heading 1"/>
    <w:next w:val="Normal"/>
    <w:uiPriority w:val="9"/>
    <w:qFormat/>
    <w:pPr>
      <w:keepNext w:val="true"/>
      <w:widowControl/>
      <w:bidi w:val="0"/>
      <w:jc w:val="left"/>
      <w:outlineLvl w:val="0"/>
    </w:pPr>
    <w:rPr>
      <w:rFonts w:ascii="Times New Roman" w:hAnsi="Times New Roman" w:eastAsia="Arial Unicode MS" w:cs="Arial Unicode MS"/>
      <w:b/>
      <w:bCs/>
      <w:i/>
      <w:iCs/>
      <w:color w:val="000000"/>
      <w:kern w:val="0"/>
      <w:sz w:val="28"/>
      <w:szCs w:val="28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Pr>
      <w:rFonts w:cs="Arial Unicode MS"/>
      <w:color w:val="000000"/>
      <w:u w:val="none" w:color="00000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012ab"/>
    <w:rPr>
      <w:rFonts w:ascii="Segoe UI" w:hAnsi="Segoe UI" w:cs="Segoe UI"/>
      <w:color w:val="000000"/>
      <w:sz w:val="18"/>
      <w:szCs w:val="18"/>
      <w:u w:val="none" w:color="000000"/>
    </w:rPr>
  </w:style>
  <w:style w:type="character" w:styleId="ListLabel1">
    <w:name w:val="ListLabel 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">
    <w:name w:val="ListLabel 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">
    <w:name w:val="ListLabel 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4">
    <w:name w:val="ListLabel 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">
    <w:name w:val="ListLabel 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">
    <w:name w:val="ListLabel 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">
    <w:name w:val="ListLabel 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8">
    <w:name w:val="ListLabel 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9">
    <w:name w:val="ListLabel 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">
    <w:name w:val="ListLabel 10"/>
    <w:qFormat/>
    <w:rPr>
      <w:rFonts w:ascii="Calibri" w:hAnsi="Calibri"/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">
    <w:name w:val="ListLabel 1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">
    <w:name w:val="ListLabel 1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">
    <w:name w:val="ListLabel 1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">
    <w:name w:val="ListLabel 1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">
    <w:name w:val="ListLabel 1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">
    <w:name w:val="ListLabel 1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">
    <w:name w:val="ListLabel 1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8">
    <w:name w:val="ListLabel 1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9">
    <w:name w:val="ListLabel 1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0">
    <w:name w:val="ListLabel 2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1">
    <w:name w:val="ListLabel 2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2">
    <w:name w:val="ListLabel 2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3">
    <w:name w:val="ListLabel 2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4">
    <w:name w:val="ListLabel 2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5">
    <w:name w:val="ListLabel 2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6">
    <w:name w:val="ListLabel 2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7">
    <w:name w:val="ListLabel 2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8">
    <w:name w:val="ListLabel 28"/>
    <w:qFormat/>
    <w:rPr>
      <w:rFonts w:ascii="Calibri" w:hAnsi="Calibri"/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">
    <w:name w:val="ListLabel 2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0">
    <w:name w:val="ListLabel 3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1">
    <w:name w:val="ListLabel 3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2">
    <w:name w:val="ListLabel 3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3">
    <w:name w:val="ListLabel 3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4">
    <w:name w:val="ListLabel 34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5">
    <w:name w:val="ListLabel 3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6">
    <w:name w:val="ListLabel 3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7">
    <w:name w:val="ListLabel 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8">
    <w:name w:val="ListLabel 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9">
    <w:name w:val="ListLabel 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40">
    <w:name w:val="ListLabel 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41">
    <w:name w:val="ListLabel 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42">
    <w:name w:val="ListLabel 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43">
    <w:name w:val="ListLabel 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44">
    <w:name w:val="ListLabel 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45">
    <w:name w:val="ListLabel 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46">
    <w:name w:val="ListLabel 46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47">
    <w:name w:val="ListLabel 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48">
    <w:name w:val="ListLabel 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0">
    <w:name w:val="ListLabel 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1">
    <w:name w:val="ListLabel 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2">
    <w:name w:val="ListLabel 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3">
    <w:name w:val="ListLabel 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4">
    <w:name w:val="ListLabel 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5">
    <w:name w:val="ListLabel 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6">
    <w:name w:val="ListLabel 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7">
    <w:name w:val="ListLabel 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8">
    <w:name w:val="ListLabel 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59">
    <w:name w:val="ListLabel 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0">
    <w:name w:val="ListLabel 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1">
    <w:name w:val="ListLabel 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2">
    <w:name w:val="ListLabel 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3">
    <w:name w:val="ListLabel 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4">
    <w:name w:val="ListLabel 64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65">
    <w:name w:val="ListLabel 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6">
    <w:name w:val="ListLabel 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7">
    <w:name w:val="ListLabel 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8">
    <w:name w:val="ListLabel 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69">
    <w:name w:val="ListLabel 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0">
    <w:name w:val="ListLabel 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1">
    <w:name w:val="ListLabel 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2">
    <w:name w:val="ListLabel 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3">
    <w:name w:val="ListLabel 7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4">
    <w:name w:val="ListLabel 7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5">
    <w:name w:val="ListLabel 7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6">
    <w:name w:val="ListLabel 7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7">
    <w:name w:val="ListLabel 7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8">
    <w:name w:val="ListLabel 7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79">
    <w:name w:val="ListLabel 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80">
    <w:name w:val="ListLabel 8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81">
    <w:name w:val="ListLabel 8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82">
    <w:name w:val="ListLabel 82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83">
    <w:name w:val="ListLabel 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84">
    <w:name w:val="ListLabel 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85">
    <w:name w:val="ListLabel 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86">
    <w:name w:val="ListLabel 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87">
    <w:name w:val="ListLabel 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88">
    <w:name w:val="ListLabel 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89">
    <w:name w:val="ListLabel 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90">
    <w:name w:val="ListLabel 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91">
    <w:name w:val="ListLabel 9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92">
    <w:name w:val="ListLabel 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93">
    <w:name w:val="ListLabel 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94">
    <w:name w:val="ListLabel 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95">
    <w:name w:val="ListLabel 9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96">
    <w:name w:val="ListLabel 9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97">
    <w:name w:val="ListLabel 9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98">
    <w:name w:val="ListLabel 9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99">
    <w:name w:val="ListLabel 9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0">
    <w:name w:val="ListLabel 100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01">
    <w:name w:val="ListLabel 10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2">
    <w:name w:val="ListLabel 10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3">
    <w:name w:val="ListLabel 10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4">
    <w:name w:val="ListLabel 10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5">
    <w:name w:val="ListLabel 10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6">
    <w:name w:val="ListLabel 10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7">
    <w:name w:val="ListLabel 10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8">
    <w:name w:val="ListLabel 10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09">
    <w:name w:val="ListLabel 10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0">
    <w:name w:val="ListLabel 1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1">
    <w:name w:val="ListLabel 1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2">
    <w:name w:val="ListLabel 1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3">
    <w:name w:val="ListLabel 1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4">
    <w:name w:val="ListLabel 1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5">
    <w:name w:val="ListLabel 1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6">
    <w:name w:val="ListLabel 1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7">
    <w:name w:val="ListLabel 1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18">
    <w:name w:val="ListLabel 118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19">
    <w:name w:val="ListLabel 1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0">
    <w:name w:val="ListLabel 1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1">
    <w:name w:val="ListLabel 1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2">
    <w:name w:val="ListLabel 1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3">
    <w:name w:val="ListLabel 1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4">
    <w:name w:val="ListLabel 1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5">
    <w:name w:val="ListLabel 1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6">
    <w:name w:val="ListLabel 1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7">
    <w:name w:val="ListLabel 1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8">
    <w:name w:val="ListLabel 1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29">
    <w:name w:val="ListLabel 1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0">
    <w:name w:val="ListLabel 1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1">
    <w:name w:val="ListLabel 1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2">
    <w:name w:val="ListLabel 1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3">
    <w:name w:val="ListLabel 1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4">
    <w:name w:val="ListLabel 1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5">
    <w:name w:val="ListLabel 1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6">
    <w:name w:val="ListLabel 136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137">
    <w:name w:val="ListLabel 1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8">
    <w:name w:val="ListLabel 1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39">
    <w:name w:val="ListLabel 1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0">
    <w:name w:val="ListLabel 1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1">
    <w:name w:val="ListLabel 1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2">
    <w:name w:val="ListLabel 1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3">
    <w:name w:val="ListLabel 1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4">
    <w:name w:val="ListLabel 1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5">
    <w:name w:val="ListLabel 1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6">
    <w:name w:val="ListLabel 1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7">
    <w:name w:val="ListLabel 1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8">
    <w:name w:val="ListLabel 1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49">
    <w:name w:val="ListLabel 1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0">
    <w:name w:val="ListLabel 1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1">
    <w:name w:val="ListLabel 1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2">
    <w:name w:val="ListLabel 1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3">
    <w:name w:val="ListLabel 1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4">
    <w:name w:val="ListLabel 1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5">
    <w:name w:val="ListLabel 1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6">
    <w:name w:val="ListLabel 1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7">
    <w:name w:val="ListLabel 1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8">
    <w:name w:val="ListLabel 1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59">
    <w:name w:val="ListLabel 1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0">
    <w:name w:val="ListLabel 1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1">
    <w:name w:val="ListLabel 1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2">
    <w:name w:val="ListLabel 1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3">
    <w:name w:val="ListLabel 1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4">
    <w:name w:val="ListLabel 1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5">
    <w:name w:val="ListLabel 1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6">
    <w:name w:val="ListLabel 1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7">
    <w:name w:val="ListLabel 1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8">
    <w:name w:val="ListLabel 1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69">
    <w:name w:val="ListLabel 1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0">
    <w:name w:val="ListLabel 1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1">
    <w:name w:val="ListLabel 1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2">
    <w:name w:val="ListLabel 1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3">
    <w:name w:val="ListLabel 17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4">
    <w:name w:val="ListLabel 17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5">
    <w:name w:val="ListLabel 17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6">
    <w:name w:val="ListLabel 17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7">
    <w:name w:val="ListLabel 17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8">
    <w:name w:val="ListLabel 17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79">
    <w:name w:val="ListLabel 1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80">
    <w:name w:val="ListLabel 18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81">
    <w:name w:val="ListLabel 18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82">
    <w:name w:val="ListLabel 18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83">
    <w:name w:val="ListLabel 1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84">
    <w:name w:val="ListLabel 1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85">
    <w:name w:val="ListLabel 1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86">
    <w:name w:val="ListLabel 1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87">
    <w:name w:val="ListLabel 1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88">
    <w:name w:val="ListLabel 1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89">
    <w:name w:val="ListLabel 1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90">
    <w:name w:val="ListLabel 1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91">
    <w:name w:val="ListLabel 19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92">
    <w:name w:val="ListLabel 1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93">
    <w:name w:val="ListLabel 1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94">
    <w:name w:val="ListLabel 1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95">
    <w:name w:val="ListLabel 19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96">
    <w:name w:val="ListLabel 19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97">
    <w:name w:val="ListLabel 19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98">
    <w:name w:val="ListLabel 19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199">
    <w:name w:val="ListLabel 19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00">
    <w:name w:val="ListLabel 20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01">
    <w:name w:val="ListLabel 20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02">
    <w:name w:val="ListLabel 20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03">
    <w:name w:val="ListLabel 20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04">
    <w:name w:val="ListLabel 20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05">
    <w:name w:val="ListLabel 20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06">
    <w:name w:val="ListLabel 20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07">
    <w:name w:val="ListLabel 20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08">
    <w:name w:val="ListLabel 208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09">
    <w:name w:val="ListLabel 20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10">
    <w:name w:val="ListLabel 2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11">
    <w:name w:val="ListLabel 2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12">
    <w:name w:val="ListLabel 2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13">
    <w:name w:val="ListLabel 2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14">
    <w:name w:val="ListLabel 2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15">
    <w:name w:val="ListLabel 2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16">
    <w:name w:val="ListLabel 2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17">
    <w:name w:val="ListLabel 217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18">
    <w:name w:val="ListLabel 2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19">
    <w:name w:val="ListLabel 2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20">
    <w:name w:val="ListLabel 2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21">
    <w:name w:val="ListLabel 2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22">
    <w:name w:val="ListLabel 2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23">
    <w:name w:val="ListLabel 2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24">
    <w:name w:val="ListLabel 2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25">
    <w:name w:val="ListLabel 2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26">
    <w:name w:val="ListLabel 2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27">
    <w:name w:val="ListLabel 2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28">
    <w:name w:val="ListLabel 2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29">
    <w:name w:val="ListLabel 2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30">
    <w:name w:val="ListLabel 2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31">
    <w:name w:val="ListLabel 2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32">
    <w:name w:val="ListLabel 2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33">
    <w:name w:val="ListLabel 2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34">
    <w:name w:val="ListLabel 2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35">
    <w:name w:val="ListLabel 235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6">
    <w:name w:val="ListLabel 236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37">
    <w:name w:val="ListLabel 2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38">
    <w:name w:val="ListLabel 2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39">
    <w:name w:val="ListLabel 2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40">
    <w:name w:val="ListLabel 2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41">
    <w:name w:val="ListLabel 2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42">
    <w:name w:val="ListLabel 2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43">
    <w:name w:val="ListLabel 2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44">
    <w:name w:val="ListLabel 244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5">
    <w:name w:val="ListLabel 245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6">
    <w:name w:val="ListLabel 246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47">
    <w:name w:val="ListLabel 2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48">
    <w:name w:val="ListLabel 2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49">
    <w:name w:val="ListLabel 2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50">
    <w:name w:val="ListLabel 2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51">
    <w:name w:val="ListLabel 2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52">
    <w:name w:val="ListLabel 2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53">
    <w:name w:val="ListLabel 2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54">
    <w:name w:val="ListLabel 2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55">
    <w:name w:val="ListLabel 255"/>
    <w:qFormat/>
    <w:rPr>
      <w:rFonts w:ascii="Calibri" w:hAnsi="Calibri"/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56">
    <w:name w:val="ListLabel 25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57">
    <w:name w:val="ListLabel 25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58">
    <w:name w:val="ListLabel 25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59">
    <w:name w:val="ListLabel 25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60">
    <w:name w:val="ListLabel 26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61">
    <w:name w:val="ListLabel 26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62">
    <w:name w:val="ListLabel 26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63">
    <w:name w:val="ListLabel 263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64">
    <w:name w:val="ListLabel 264"/>
    <w:qFormat/>
    <w:rPr>
      <w:rFonts w:ascii="Calibri" w:hAnsi="Calibri"/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65">
    <w:name w:val="ListLabel 265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66">
    <w:name w:val="ListLabel 266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67">
    <w:name w:val="ListLabel 267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68">
    <w:name w:val="ListLabel 268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69">
    <w:name w:val="ListLabel 269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70">
    <w:name w:val="ListLabel 270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71">
    <w:name w:val="ListLabel 271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72">
    <w:name w:val="ListLabel 272"/>
    <w:qFormat/>
    <w:rPr>
      <w:b/>
      <w:bCs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73">
    <w:name w:val="ListLabel 273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74">
    <w:name w:val="ListLabel 27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75">
    <w:name w:val="ListLabel 27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76">
    <w:name w:val="ListLabel 27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77">
    <w:name w:val="ListLabel 27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78">
    <w:name w:val="ListLabel 27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79">
    <w:name w:val="ListLabel 2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80">
    <w:name w:val="ListLabel 28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81">
    <w:name w:val="ListLabel 28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82">
    <w:name w:val="ListLabel 282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83">
    <w:name w:val="ListLabel 2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84">
    <w:name w:val="ListLabel 2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85">
    <w:name w:val="ListLabel 2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86">
    <w:name w:val="ListLabel 2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87">
    <w:name w:val="ListLabel 2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88">
    <w:name w:val="ListLabel 2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89">
    <w:name w:val="ListLabel 2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90">
    <w:name w:val="ListLabel 2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91">
    <w:name w:val="ListLabel 291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292">
    <w:name w:val="ListLabel 29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93">
    <w:name w:val="ListLabel 29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94">
    <w:name w:val="ListLabel 29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95">
    <w:name w:val="ListLabel 29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96">
    <w:name w:val="ListLabel 29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97">
    <w:name w:val="ListLabel 29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98">
    <w:name w:val="ListLabel 29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299">
    <w:name w:val="ListLabel 29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00">
    <w:name w:val="ListLabel 300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01">
    <w:name w:val="ListLabel 30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02">
    <w:name w:val="ListLabel 30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03">
    <w:name w:val="ListLabel 30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04">
    <w:name w:val="ListLabel 30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05">
    <w:name w:val="ListLabel 30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06">
    <w:name w:val="ListLabel 30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07">
    <w:name w:val="ListLabel 30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08">
    <w:name w:val="ListLabel 30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09">
    <w:name w:val="ListLabel 309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0">
    <w:name w:val="ListLabel 31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11">
    <w:name w:val="ListLabel 3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12">
    <w:name w:val="ListLabel 3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13">
    <w:name w:val="ListLabel 3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14">
    <w:name w:val="ListLabel 3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15">
    <w:name w:val="ListLabel 3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16">
    <w:name w:val="ListLabel 3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17">
    <w:name w:val="ListLabel 3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18">
    <w:name w:val="ListLabel 318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19">
    <w:name w:val="ListLabel 3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20">
    <w:name w:val="ListLabel 3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21">
    <w:name w:val="ListLabel 3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22">
    <w:name w:val="ListLabel 3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23">
    <w:name w:val="ListLabel 3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24">
    <w:name w:val="ListLabel 3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25">
    <w:name w:val="ListLabel 3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26">
    <w:name w:val="ListLabel 3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27">
    <w:name w:val="ListLabel 327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28">
    <w:name w:val="ListLabel 32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29">
    <w:name w:val="ListLabel 3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30">
    <w:name w:val="ListLabel 3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31">
    <w:name w:val="ListLabel 3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32">
    <w:name w:val="ListLabel 3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33">
    <w:name w:val="ListLabel 3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34">
    <w:name w:val="ListLabel 3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35">
    <w:name w:val="ListLabel 3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36">
    <w:name w:val="ListLabel 336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37">
    <w:name w:val="ListLabel 3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38">
    <w:name w:val="ListLabel 3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39">
    <w:name w:val="ListLabel 3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40">
    <w:name w:val="ListLabel 3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41">
    <w:name w:val="ListLabel 3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42">
    <w:name w:val="ListLabel 3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43">
    <w:name w:val="ListLabel 3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44">
    <w:name w:val="ListLabel 3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45">
    <w:name w:val="ListLabel 345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6">
    <w:name w:val="ListLabel 346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47">
    <w:name w:val="ListLabel 3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48">
    <w:name w:val="ListLabel 3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49">
    <w:name w:val="ListLabel 3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50">
    <w:name w:val="ListLabel 3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51">
    <w:name w:val="ListLabel 3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52">
    <w:name w:val="ListLabel 3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53">
    <w:name w:val="ListLabel 3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54">
    <w:name w:val="ListLabel 354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5">
    <w:name w:val="ListLabel 355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6">
    <w:name w:val="ListLabel 356"/>
    <w:qFormat/>
    <w:rPr>
      <w:rFonts w:ascii="Calibri" w:hAnsi="Calibri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4"/>
      <w:sz w:val="24"/>
      <w:vertAlign w:val="baseline"/>
    </w:rPr>
  </w:style>
  <w:style w:type="character" w:styleId="ListLabel357">
    <w:name w:val="ListLabel 3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58">
    <w:name w:val="ListLabel 3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59">
    <w:name w:val="ListLabel 3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60">
    <w:name w:val="ListLabel 3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61">
    <w:name w:val="ListLabel 3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62">
    <w:name w:val="ListLabel 3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63">
    <w:name w:val="ListLabel 3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character" w:styleId="ListLabel364">
    <w:name w:val="ListLabel 3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0"/>
      <w:sz w:val="20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pPr>
      <w:widowControl/>
      <w:bidi w:val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istopka" w:customStyle="1">
    <w:name w:val="Nagłówek i stopka"/>
    <w:qFormat/>
    <w:pPr>
      <w:widowControl/>
      <w:tabs>
        <w:tab w:val="clear" w:pos="708"/>
        <w:tab w:val="right" w:pos="9020" w:leader="none"/>
      </w:tabs>
      <w:bidi w:val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qFormat/>
    <w:pPr>
      <w:widowControl/>
      <w:bidi w:val="0"/>
      <w:ind w:left="720" w:hanging="0"/>
      <w:jc w:val="left"/>
    </w:pPr>
    <w:rPr>
      <w:rFonts w:ascii="Times New Roman" w:hAnsi="Times New Roman" w:eastAsia="Arial Unicode MS" w:cs="Arial Unicode MS"/>
      <w:color w:val="000000"/>
      <w:kern w:val="0"/>
      <w:sz w:val="20"/>
      <w:szCs w:val="20"/>
      <w:u w:val="none" w:color="000000"/>
      <w:lang w:val="pl-PL" w:eastAsia="pl-PL" w:bidi="ar-SA"/>
    </w:rPr>
  </w:style>
  <w:style w:type="paragraph" w:styleId="Gwka">
    <w:name w:val="Header"/>
    <w:pPr>
      <w:widowControl/>
      <w:tabs>
        <w:tab w:val="clear" w:pos="708"/>
        <w:tab w:val="center" w:pos="4536" w:leader="none"/>
        <w:tab w:val="right" w:pos="9072" w:leader="none"/>
      </w:tabs>
      <w:bidi w:val="0"/>
      <w:jc w:val="left"/>
    </w:pPr>
    <w:rPr>
      <w:rFonts w:ascii="Times New Roman" w:hAnsi="Times New Roman" w:eastAsia="Arial Unicode MS" w:cs="Arial Unicode MS"/>
      <w:color w:val="000000"/>
      <w:kern w:val="0"/>
      <w:sz w:val="20"/>
      <w:szCs w:val="20"/>
      <w:u w:val="none" w:color="000000"/>
      <w:lang w:val="pl-PL" w:eastAsia="pl-PL" w:bidi="ar-SA"/>
    </w:rPr>
  </w:style>
  <w:style w:type="paragraph" w:styleId="Adresat" w:customStyle="1">
    <w:name w:val="Envelope Address"/>
    <w:pPr>
      <w:widowControl/>
      <w:bidi w:val="0"/>
      <w:spacing w:lineRule="exact" w:line="280"/>
      <w:jc w:val="both"/>
    </w:pPr>
    <w:rPr>
      <w:rFonts w:ascii="Arial" w:hAnsi="Arial" w:eastAsia="Arial" w:cs="Arial"/>
      <w:color w:val="000000"/>
      <w:kern w:val="0"/>
      <w:sz w:val="18"/>
      <w:szCs w:val="18"/>
      <w:u w:val="none" w:color="000000"/>
      <w:lang w:val="pl-PL" w:eastAsia="pl-PL" w:bidi="ar-SA"/>
    </w:rPr>
  </w:style>
  <w:style w:type="paragraph" w:styleId="Domylne" w:customStyle="1">
    <w:name w:val="Domyślne"/>
    <w:qFormat/>
    <w:pPr>
      <w:widowControl/>
      <w:bidi w:val="0"/>
      <w:jc w:val="left"/>
    </w:pPr>
    <w:rPr>
      <w:rFonts w:ascii="Helvetica" w:hAnsi="Helvetica" w:eastAsia="Helvetica" w:cs="Helvetica"/>
      <w:color w:val="000000"/>
      <w:kern w:val="0"/>
      <w:sz w:val="22"/>
      <w:szCs w:val="22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012ab"/>
    <w:pPr/>
    <w:rPr>
      <w:rFonts w:ascii="Segoe UI" w:hAnsi="Segoe UI" w:cs="Segoe UI"/>
      <w:sz w:val="18"/>
      <w:szCs w:val="18"/>
    </w:rPr>
  </w:style>
  <w:style w:type="paragraph" w:styleId="Stopk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Zaimportowanystyl1" w:customStyle="1">
    <w:name w:val="Zaimportowany styl 1"/>
    <w:qFormat/>
  </w:style>
  <w:style w:type="numbering" w:styleId="Zaimportowanystyl2" w:customStyle="1">
    <w:name w:val="Zaimportowany styl 2"/>
    <w:qFormat/>
  </w:style>
  <w:style w:type="numbering" w:styleId="Zaimportowanystyl3" w:customStyle="1">
    <w:name w:val="Zaimportowany styl 3"/>
    <w:qFormat/>
  </w:style>
  <w:style w:type="numbering" w:styleId="Zaimportowanystyl4" w:customStyle="1">
    <w:name w:val="Zaimportowany styl 4"/>
    <w:qFormat/>
  </w:style>
  <w:style w:type="numbering" w:styleId="Zaimportowanystyl5" w:customStyle="1">
    <w:name w:val="Zaimportowany styl 5"/>
    <w:qFormat/>
  </w:style>
  <w:style w:type="numbering" w:styleId="Zaimportowanystyl6" w:customStyle="1">
    <w:name w:val="Zaimportowany styl 6"/>
    <w:qFormat/>
  </w:style>
  <w:style w:type="numbering" w:styleId="Zaimportowanystyl7" w:customStyle="1">
    <w:name w:val="Zaimportowany styl 7"/>
    <w:qFormat/>
  </w:style>
  <w:style w:type="numbering" w:styleId="Zaimportowanystyl8" w:customStyle="1">
    <w:name w:val="Zaimportowany styl 8"/>
    <w:qFormat/>
  </w:style>
  <w:style w:type="numbering" w:styleId="Zaimportowanystyl9" w:customStyle="1">
    <w:name w:val="Zaimportowany styl 9"/>
    <w:qFormat/>
  </w:style>
  <w:style w:type="numbering" w:styleId="Punktory" w:customStyle="1">
    <w:name w:val="Punktory"/>
    <w:qFormat/>
  </w:style>
  <w:style w:type="numbering" w:styleId="Zaimportowanystyl10" w:customStyle="1">
    <w:name w:val="Zaimportowany styl 10"/>
    <w:qFormat/>
  </w:style>
  <w:style w:type="numbering" w:styleId="Zaimportowanystyl11" w:customStyle="1">
    <w:name w:val="Zaimportowany styl 11"/>
    <w:qFormat/>
  </w:style>
  <w:style w:type="numbering" w:styleId="Zaimportowanystyl12" w:customStyle="1">
    <w:name w:val="Zaimportowany styl 12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LibreOffice/6.2.5.2$Windows_x86 LibreOffice_project/1ec314fa52f458adc18c4f025c545a4e8b22c159</Application>
  <Pages>5</Pages>
  <Words>1285</Words>
  <Characters>8247</Characters>
  <CharactersWithSpaces>9502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2020-03-13T10:36:00Z</dcterms:created>
  <dc:creator>Agnieszka Kozłowska</dc:creator>
  <dc:description/>
  <dc:language>pl-PL</dc:language>
  <cp:lastModifiedBy/>
  <cp:lastPrinted>2020-03-25T12:38:30Z</cp:lastPrinted>
  <dcterms:modified xsi:type="dcterms:W3CDTF">2020-03-26T10:14:08Z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